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91E7" w14:textId="77777777" w:rsidR="00624820" w:rsidRDefault="00624820"/>
    <w:p w14:paraId="008E19BF" w14:textId="77752B2F" w:rsidR="00BB02AB" w:rsidRPr="004661C4" w:rsidRDefault="00761C0B" w:rsidP="006C157F">
      <w:pPr>
        <w:jc w:val="center"/>
        <w:rPr>
          <w:rFonts w:cs="Arial"/>
          <w:b/>
          <w:bCs/>
          <w:sz w:val="28"/>
          <w:szCs w:val="28"/>
        </w:rPr>
      </w:pPr>
      <w:r w:rsidRPr="004661C4">
        <w:rPr>
          <w:rFonts w:cs="Arial"/>
          <w:b/>
          <w:bCs/>
          <w:sz w:val="28"/>
          <w:szCs w:val="28"/>
        </w:rPr>
        <w:t>П</w:t>
      </w:r>
      <w:r w:rsidR="006C157F" w:rsidRPr="004661C4">
        <w:rPr>
          <w:rFonts w:cs="Arial"/>
          <w:b/>
          <w:bCs/>
          <w:sz w:val="28"/>
          <w:szCs w:val="28"/>
        </w:rPr>
        <w:t>редложения в п</w:t>
      </w:r>
      <w:r w:rsidRPr="004661C4">
        <w:rPr>
          <w:rFonts w:cs="Arial"/>
          <w:b/>
          <w:bCs/>
          <w:sz w:val="28"/>
          <w:szCs w:val="28"/>
        </w:rPr>
        <w:t>лан</w:t>
      </w:r>
      <w:r w:rsidR="00232CDA" w:rsidRPr="004661C4">
        <w:rPr>
          <w:rFonts w:cs="Arial"/>
          <w:b/>
          <w:bCs/>
          <w:sz w:val="28"/>
          <w:szCs w:val="28"/>
        </w:rPr>
        <w:t xml:space="preserve"> </w:t>
      </w:r>
      <w:r w:rsidR="004661C4" w:rsidRPr="004661C4">
        <w:rPr>
          <w:rFonts w:cs="Arial"/>
          <w:b/>
          <w:bCs/>
          <w:sz w:val="28"/>
          <w:szCs w:val="28"/>
        </w:rPr>
        <w:t>по разработке новых и пересмотру действующих национальных и межгосударственных</w:t>
      </w:r>
      <w:r w:rsidR="004661C4" w:rsidRPr="004661C4">
        <w:rPr>
          <w:rFonts w:cs="Arial"/>
          <w:b/>
          <w:bCs/>
          <w:i/>
          <w:sz w:val="28"/>
          <w:szCs w:val="28"/>
        </w:rPr>
        <w:t xml:space="preserve"> </w:t>
      </w:r>
      <w:r w:rsidR="004661C4" w:rsidRPr="004661C4">
        <w:rPr>
          <w:rFonts w:cs="Arial"/>
          <w:b/>
          <w:bCs/>
          <w:sz w:val="28"/>
          <w:szCs w:val="28"/>
        </w:rPr>
        <w:t xml:space="preserve">стандартов к проекту Программы национальной стандартизации Российской Федерации </w:t>
      </w:r>
      <w:r w:rsidR="00232CDA" w:rsidRPr="004661C4">
        <w:rPr>
          <w:rFonts w:cs="Arial"/>
          <w:b/>
          <w:bCs/>
          <w:sz w:val="28"/>
          <w:szCs w:val="28"/>
        </w:rPr>
        <w:t>ФАУ ФЦС</w:t>
      </w:r>
      <w:r w:rsidRPr="004661C4">
        <w:rPr>
          <w:rFonts w:cs="Arial"/>
          <w:b/>
          <w:bCs/>
          <w:sz w:val="28"/>
          <w:szCs w:val="28"/>
        </w:rPr>
        <w:t xml:space="preserve"> </w:t>
      </w:r>
      <w:r w:rsidR="00BB02AB" w:rsidRPr="004661C4">
        <w:rPr>
          <w:rFonts w:cs="Arial"/>
          <w:b/>
          <w:bCs/>
          <w:sz w:val="28"/>
          <w:szCs w:val="28"/>
        </w:rPr>
        <w:t>2020</w:t>
      </w:r>
      <w:r w:rsidRPr="004661C4">
        <w:rPr>
          <w:rFonts w:cs="Arial"/>
          <w:b/>
          <w:bCs/>
          <w:sz w:val="28"/>
          <w:szCs w:val="28"/>
        </w:rPr>
        <w:t xml:space="preserve"> – 2024 </w:t>
      </w:r>
      <w:proofErr w:type="spellStart"/>
      <w:r w:rsidRPr="004661C4">
        <w:rPr>
          <w:rFonts w:cs="Arial"/>
          <w:b/>
          <w:bCs/>
          <w:sz w:val="28"/>
          <w:szCs w:val="28"/>
        </w:rPr>
        <w:t>г.г</w:t>
      </w:r>
      <w:proofErr w:type="spellEnd"/>
      <w:r w:rsidRPr="004661C4">
        <w:rPr>
          <w:rFonts w:cs="Arial"/>
          <w:b/>
          <w:bCs/>
          <w:sz w:val="28"/>
          <w:szCs w:val="28"/>
        </w:rPr>
        <w:t>.</w:t>
      </w:r>
    </w:p>
    <w:tbl>
      <w:tblPr>
        <w:tblStyle w:val="ae"/>
        <w:tblW w:w="9471" w:type="dxa"/>
        <w:tblLook w:val="04A0" w:firstRow="1" w:lastRow="0" w:firstColumn="1" w:lastColumn="0" w:noHBand="0" w:noVBand="1"/>
      </w:tblPr>
      <w:tblGrid>
        <w:gridCol w:w="817"/>
        <w:gridCol w:w="5555"/>
        <w:gridCol w:w="3099"/>
      </w:tblGrid>
      <w:tr w:rsidR="00BB02AB" w14:paraId="572B52A1" w14:textId="77777777" w:rsidTr="00761C0B">
        <w:tc>
          <w:tcPr>
            <w:tcW w:w="817" w:type="dxa"/>
          </w:tcPr>
          <w:p w14:paraId="1AE1D545" w14:textId="77777777" w:rsidR="00BB02AB" w:rsidRDefault="002502D6">
            <w:r>
              <w:t>год</w:t>
            </w:r>
          </w:p>
        </w:tc>
        <w:tc>
          <w:tcPr>
            <w:tcW w:w="5555" w:type="dxa"/>
          </w:tcPr>
          <w:p w14:paraId="64BF810B" w14:textId="77777777" w:rsidR="00BB02AB" w:rsidRDefault="00761C0B">
            <w:r>
              <w:t xml:space="preserve">Наименование </w:t>
            </w:r>
          </w:p>
        </w:tc>
        <w:tc>
          <w:tcPr>
            <w:tcW w:w="3099" w:type="dxa"/>
          </w:tcPr>
          <w:p w14:paraId="21C6800E" w14:textId="77777777" w:rsidR="00BB02AB" w:rsidRDefault="00BB02AB">
            <w:r>
              <w:t>Аналог (если есть)</w:t>
            </w:r>
          </w:p>
        </w:tc>
      </w:tr>
      <w:tr w:rsidR="009D65C1" w14:paraId="295FE527" w14:textId="77777777" w:rsidTr="00761C0B">
        <w:tc>
          <w:tcPr>
            <w:tcW w:w="817" w:type="dxa"/>
          </w:tcPr>
          <w:p w14:paraId="340DD783" w14:textId="77777777" w:rsidR="009D65C1" w:rsidRDefault="009D65C1">
            <w:r>
              <w:t>2020</w:t>
            </w:r>
          </w:p>
        </w:tc>
        <w:tc>
          <w:tcPr>
            <w:tcW w:w="5555" w:type="dxa"/>
          </w:tcPr>
          <w:p w14:paraId="12117B15" w14:textId="77777777" w:rsidR="009D65C1" w:rsidRDefault="00201390" w:rsidP="00201390">
            <w:r>
              <w:t xml:space="preserve">ГОСТ Р </w:t>
            </w:r>
            <w:proofErr w:type="spellStart"/>
            <w:r>
              <w:t>хххх</w:t>
            </w:r>
            <w:proofErr w:type="spellEnd"/>
            <w:r>
              <w:t xml:space="preserve"> Грунты. </w:t>
            </w:r>
            <w:r w:rsidR="009D65C1" w:rsidRPr="00BB02AB">
              <w:t>Метод одноосно</w:t>
            </w:r>
            <w:r>
              <w:t xml:space="preserve">го </w:t>
            </w:r>
            <w:proofErr w:type="gramStart"/>
            <w:r>
              <w:t xml:space="preserve">сжатия </w:t>
            </w:r>
            <w:r w:rsidR="009D65C1" w:rsidRPr="00BB02AB">
              <w:t xml:space="preserve"> </w:t>
            </w:r>
            <w:r>
              <w:t>плоскими</w:t>
            </w:r>
            <w:proofErr w:type="gramEnd"/>
            <w:r>
              <w:t xml:space="preserve"> плитами </w:t>
            </w:r>
          </w:p>
        </w:tc>
        <w:tc>
          <w:tcPr>
            <w:tcW w:w="3099" w:type="dxa"/>
          </w:tcPr>
          <w:p w14:paraId="43AB9AD6" w14:textId="31D92757" w:rsidR="009D65C1" w:rsidRDefault="00201390" w:rsidP="00885AF7">
            <w:r>
              <w:t xml:space="preserve">ГОСТ 21153.2-84 </w:t>
            </w:r>
            <w:r w:rsidRPr="00BB02AB">
              <w:t>Породы горные. Методы определения предела прочности при одноосном сжатии (с Изменениями N 1, 2,)</w:t>
            </w:r>
            <w:r>
              <w:t>. Раздел</w:t>
            </w:r>
            <w:r w:rsidR="00885AF7">
              <w:t xml:space="preserve"> 1</w:t>
            </w:r>
          </w:p>
        </w:tc>
      </w:tr>
      <w:tr w:rsidR="00BB02AB" w14:paraId="1273E980" w14:textId="77777777" w:rsidTr="00761C0B">
        <w:tc>
          <w:tcPr>
            <w:tcW w:w="817" w:type="dxa"/>
          </w:tcPr>
          <w:p w14:paraId="5EE6C1BD" w14:textId="77777777" w:rsidR="00BB02AB" w:rsidRDefault="002502D6">
            <w:r>
              <w:t>2020</w:t>
            </w:r>
          </w:p>
        </w:tc>
        <w:tc>
          <w:tcPr>
            <w:tcW w:w="5555" w:type="dxa"/>
          </w:tcPr>
          <w:p w14:paraId="55A34ED1" w14:textId="77777777" w:rsidR="00BB02AB" w:rsidRDefault="00BB02AB" w:rsidP="00BB02AB">
            <w:r>
              <w:t xml:space="preserve">ГОСТ Р </w:t>
            </w:r>
            <w:proofErr w:type="spellStart"/>
            <w:r>
              <w:t>хххх</w:t>
            </w:r>
            <w:proofErr w:type="spellEnd"/>
            <w:r>
              <w:t xml:space="preserve"> </w:t>
            </w:r>
            <w:r w:rsidR="00201390">
              <w:t xml:space="preserve">Грунты. </w:t>
            </w:r>
            <w:r>
              <w:t>Метод определения предела прочности при одноосном сжатии скальных грунтов соосными пуансонами</w:t>
            </w:r>
          </w:p>
        </w:tc>
        <w:tc>
          <w:tcPr>
            <w:tcW w:w="3099" w:type="dxa"/>
          </w:tcPr>
          <w:p w14:paraId="75139BFD" w14:textId="77777777" w:rsidR="009D65C1" w:rsidRDefault="009D65C1" w:rsidP="00BB02AB">
            <w:r>
              <w:t>Новый</w:t>
            </w:r>
          </w:p>
          <w:p w14:paraId="0C54209D" w14:textId="0DA4CBDC" w:rsidR="00BB02AB" w:rsidRDefault="00BB02AB" w:rsidP="00BB02AB">
            <w:r>
              <w:t xml:space="preserve">ГОСТ 21153.2-84 </w:t>
            </w:r>
            <w:r w:rsidRPr="00BB02AB">
              <w:t>Породы горные. Методы определения предела прочности при одноосном сжатии (с Изменениями N 1, 2,)</w:t>
            </w:r>
            <w:r>
              <w:t>. Раздел 2</w:t>
            </w:r>
          </w:p>
        </w:tc>
      </w:tr>
      <w:tr w:rsidR="002B09A9" w14:paraId="5F03B992" w14:textId="77777777" w:rsidTr="00761C0B">
        <w:tc>
          <w:tcPr>
            <w:tcW w:w="817" w:type="dxa"/>
          </w:tcPr>
          <w:p w14:paraId="03D18B67" w14:textId="77777777" w:rsidR="002B09A9" w:rsidRDefault="002502D6" w:rsidP="002B09A9">
            <w:r>
              <w:t>2020</w:t>
            </w:r>
          </w:p>
        </w:tc>
        <w:tc>
          <w:tcPr>
            <w:tcW w:w="5555" w:type="dxa"/>
          </w:tcPr>
          <w:p w14:paraId="18DD8EDD" w14:textId="77777777" w:rsidR="002B09A9" w:rsidRDefault="002B09A9" w:rsidP="002B09A9">
            <w:r>
              <w:t xml:space="preserve">ГОСТ </w:t>
            </w:r>
            <w:r w:rsidR="00885AF7">
              <w:t xml:space="preserve">Р </w:t>
            </w:r>
            <w:proofErr w:type="spellStart"/>
            <w:r>
              <w:t>хххх</w:t>
            </w:r>
            <w:proofErr w:type="spellEnd"/>
            <w:r>
              <w:t xml:space="preserve"> </w:t>
            </w:r>
            <w:r w:rsidR="00201390">
              <w:t xml:space="preserve">Грунты. </w:t>
            </w:r>
            <w:r>
              <w:t xml:space="preserve">Метод определения предела прочности при испытании встречными сферическими </w:t>
            </w:r>
            <w:proofErr w:type="spellStart"/>
            <w:r>
              <w:t>инденторами</w:t>
            </w:r>
            <w:proofErr w:type="spellEnd"/>
          </w:p>
        </w:tc>
        <w:tc>
          <w:tcPr>
            <w:tcW w:w="3099" w:type="dxa"/>
          </w:tcPr>
          <w:p w14:paraId="06BE80B7" w14:textId="77777777" w:rsidR="009D65C1" w:rsidRDefault="009D65C1" w:rsidP="002B09A9">
            <w:r>
              <w:t>Новый</w:t>
            </w:r>
          </w:p>
          <w:p w14:paraId="555CAA72" w14:textId="4B4E6EE4" w:rsidR="002B09A9" w:rsidRDefault="009D65C1" w:rsidP="002B09A9">
            <w:r>
              <w:t xml:space="preserve">Аналог </w:t>
            </w:r>
            <w:r w:rsidR="002B09A9">
              <w:t>ГОСТ 21153.3-85 Породы горные. Методы определения предела прочности при одноосном растяжении (с Изменением N 1). Раздел 3</w:t>
            </w:r>
            <w:r w:rsidRPr="004D3FB5">
              <w:rPr>
                <w:color w:val="FF0000"/>
              </w:rPr>
              <w:t xml:space="preserve"> </w:t>
            </w:r>
          </w:p>
        </w:tc>
      </w:tr>
      <w:tr w:rsidR="002B09A9" w14:paraId="697AACAA" w14:textId="77777777" w:rsidTr="00761C0B">
        <w:tc>
          <w:tcPr>
            <w:tcW w:w="817" w:type="dxa"/>
          </w:tcPr>
          <w:p w14:paraId="2CF2EDEE" w14:textId="77777777" w:rsidR="002B09A9" w:rsidRDefault="002502D6" w:rsidP="002B09A9">
            <w:r>
              <w:t>2020</w:t>
            </w:r>
          </w:p>
        </w:tc>
        <w:tc>
          <w:tcPr>
            <w:tcW w:w="5555" w:type="dxa"/>
          </w:tcPr>
          <w:p w14:paraId="7E9E9FC5" w14:textId="77777777" w:rsidR="002B09A9" w:rsidRDefault="002B09A9" w:rsidP="002B09A9">
            <w:r w:rsidRPr="00201390">
              <w:t>ГОСТ 12536-2014</w:t>
            </w:r>
            <w:r w:rsidR="00885AF7" w:rsidRPr="002B09A9">
              <w:t xml:space="preserve"> Грунты. </w:t>
            </w:r>
            <w:r w:rsidRPr="00201390">
              <w:t xml:space="preserve"> Методы лабораторного определения гранулометрического (зернового) и </w:t>
            </w:r>
            <w:proofErr w:type="spellStart"/>
            <w:r w:rsidRPr="00201390">
              <w:t>микроагрегатного</w:t>
            </w:r>
            <w:proofErr w:type="spellEnd"/>
            <w:r w:rsidRPr="00201390">
              <w:t xml:space="preserve"> состава</w:t>
            </w:r>
          </w:p>
        </w:tc>
        <w:tc>
          <w:tcPr>
            <w:tcW w:w="3099" w:type="dxa"/>
          </w:tcPr>
          <w:p w14:paraId="26644061" w14:textId="77777777" w:rsidR="002B09A9" w:rsidRDefault="00DF3180" w:rsidP="002B09A9">
            <w:r>
              <w:t>П</w:t>
            </w:r>
            <w:r w:rsidR="002B09A9">
              <w:t>ересмотр</w:t>
            </w:r>
          </w:p>
          <w:p w14:paraId="6F068DCC" w14:textId="0FDD4279" w:rsidR="004D3FB5" w:rsidRDefault="004D3FB5" w:rsidP="002B09A9"/>
        </w:tc>
      </w:tr>
      <w:tr w:rsidR="00CA4338" w14:paraId="1399B813" w14:textId="77777777" w:rsidTr="00761C0B">
        <w:tc>
          <w:tcPr>
            <w:tcW w:w="817" w:type="dxa"/>
          </w:tcPr>
          <w:p w14:paraId="223EE2C8" w14:textId="77777777" w:rsidR="00CA4338" w:rsidRDefault="00CA4338" w:rsidP="002B09A9">
            <w:r>
              <w:t>2020</w:t>
            </w:r>
          </w:p>
        </w:tc>
        <w:tc>
          <w:tcPr>
            <w:tcW w:w="5555" w:type="dxa"/>
          </w:tcPr>
          <w:p w14:paraId="618ED125" w14:textId="77777777" w:rsidR="00CA4338" w:rsidRPr="00885AF7" w:rsidRDefault="00603AD3" w:rsidP="00CA4338">
            <w:r>
              <w:t xml:space="preserve">ГОСТ </w:t>
            </w:r>
            <w:r w:rsidRPr="00761C0B">
              <w:t>Р</w:t>
            </w:r>
            <w:r>
              <w:t xml:space="preserve"> 12248.12 Грунты. Определение характеристик прочности методом кольцевого среза</w:t>
            </w:r>
          </w:p>
        </w:tc>
        <w:tc>
          <w:tcPr>
            <w:tcW w:w="3099" w:type="dxa"/>
          </w:tcPr>
          <w:p w14:paraId="27020580" w14:textId="05641753" w:rsidR="00CA4338" w:rsidRDefault="00CA4338" w:rsidP="00885AF7">
            <w:r>
              <w:t>Новый</w:t>
            </w:r>
          </w:p>
        </w:tc>
      </w:tr>
      <w:tr w:rsidR="009963DB" w14:paraId="6C2757F9" w14:textId="77777777" w:rsidTr="00761C0B">
        <w:tc>
          <w:tcPr>
            <w:tcW w:w="817" w:type="dxa"/>
          </w:tcPr>
          <w:p w14:paraId="07875DFD" w14:textId="2D12F4D6" w:rsidR="009963DB" w:rsidRDefault="009963DB" w:rsidP="009963DB">
            <w:r>
              <w:t>2021</w:t>
            </w:r>
          </w:p>
        </w:tc>
        <w:tc>
          <w:tcPr>
            <w:tcW w:w="5555" w:type="dxa"/>
          </w:tcPr>
          <w:p w14:paraId="6F2D64CF" w14:textId="4B4789D0" w:rsidR="009963DB" w:rsidRDefault="009963DB" w:rsidP="009963DB">
            <w:r w:rsidRPr="00201390">
              <w:t>ГОСТ 20522-2012 Методы статистической обработки результатов испытаний</w:t>
            </w:r>
          </w:p>
        </w:tc>
        <w:tc>
          <w:tcPr>
            <w:tcW w:w="3099" w:type="dxa"/>
          </w:tcPr>
          <w:p w14:paraId="127EC2C3" w14:textId="77777777" w:rsidR="009963DB" w:rsidRDefault="009963DB" w:rsidP="009963DB">
            <w:r>
              <w:t>Пересмотр</w:t>
            </w:r>
          </w:p>
          <w:p w14:paraId="3B81585A" w14:textId="77777777" w:rsidR="009963DB" w:rsidRDefault="009963DB" w:rsidP="009963DB"/>
        </w:tc>
      </w:tr>
      <w:tr w:rsidR="009963DB" w14:paraId="3D2C0417" w14:textId="77777777" w:rsidTr="00761C0B">
        <w:tc>
          <w:tcPr>
            <w:tcW w:w="817" w:type="dxa"/>
          </w:tcPr>
          <w:p w14:paraId="0B3769B4" w14:textId="77777777" w:rsidR="009963DB" w:rsidRDefault="009963DB" w:rsidP="009963DB">
            <w:r>
              <w:t>2021</w:t>
            </w:r>
          </w:p>
        </w:tc>
        <w:tc>
          <w:tcPr>
            <w:tcW w:w="5555" w:type="dxa"/>
          </w:tcPr>
          <w:p w14:paraId="67DEC5BA" w14:textId="77777777" w:rsidR="009963DB" w:rsidRPr="00885AF7" w:rsidRDefault="009963DB" w:rsidP="009963DB">
            <w:r>
              <w:t xml:space="preserve">ГОСТ </w:t>
            </w:r>
            <w:r w:rsidRPr="00761C0B">
              <w:t>Р</w:t>
            </w:r>
            <w:r>
              <w:t xml:space="preserve"> 12248.13 Грунты. Определение коэффициента бокового давления </w:t>
            </w:r>
            <w:proofErr w:type="gramStart"/>
            <w:r>
              <w:t>методом  трехосного</w:t>
            </w:r>
            <w:proofErr w:type="gramEnd"/>
            <w:r>
              <w:t xml:space="preserve"> сжатия  (К0 метод)</w:t>
            </w:r>
          </w:p>
        </w:tc>
        <w:tc>
          <w:tcPr>
            <w:tcW w:w="3099" w:type="dxa"/>
          </w:tcPr>
          <w:p w14:paraId="06CB37E5" w14:textId="3D71E010" w:rsidR="009963DB" w:rsidRDefault="009963DB" w:rsidP="009963DB">
            <w:r>
              <w:t>Новый</w:t>
            </w:r>
          </w:p>
        </w:tc>
      </w:tr>
      <w:tr w:rsidR="009963DB" w14:paraId="2FA4A5CB" w14:textId="77777777" w:rsidTr="00761C0B">
        <w:tc>
          <w:tcPr>
            <w:tcW w:w="817" w:type="dxa"/>
          </w:tcPr>
          <w:p w14:paraId="5CA5AD29" w14:textId="77777777" w:rsidR="009963DB" w:rsidRDefault="009963DB" w:rsidP="009963DB">
            <w:r>
              <w:t>2021</w:t>
            </w:r>
          </w:p>
        </w:tc>
        <w:tc>
          <w:tcPr>
            <w:tcW w:w="5555" w:type="dxa"/>
          </w:tcPr>
          <w:p w14:paraId="5AF0F0AF" w14:textId="77777777" w:rsidR="009963DB" w:rsidRDefault="009963DB" w:rsidP="009963DB">
            <w:r w:rsidRPr="002B09A9">
              <w:t>ГОСТ 23161</w:t>
            </w:r>
            <w:r>
              <w:t>-</w:t>
            </w:r>
            <w:r w:rsidRPr="002B09A9">
              <w:t xml:space="preserve">2012 Грунты. Метод лабораторного определения характеристик </w:t>
            </w:r>
            <w:proofErr w:type="spellStart"/>
            <w:r w:rsidRPr="002B09A9">
              <w:t>просадочности</w:t>
            </w:r>
            <w:proofErr w:type="spellEnd"/>
          </w:p>
        </w:tc>
        <w:tc>
          <w:tcPr>
            <w:tcW w:w="3099" w:type="dxa"/>
          </w:tcPr>
          <w:p w14:paraId="1F0F7914" w14:textId="24E9AE81" w:rsidR="009963DB" w:rsidRDefault="009963DB" w:rsidP="009963DB">
            <w:r>
              <w:t>Пересмотр</w:t>
            </w:r>
            <w:r>
              <w:rPr>
                <w:color w:val="FF0000"/>
              </w:rPr>
              <w:t xml:space="preserve"> </w:t>
            </w:r>
          </w:p>
        </w:tc>
      </w:tr>
      <w:tr w:rsidR="009963DB" w14:paraId="4AC1BC14" w14:textId="77777777" w:rsidTr="00761C0B">
        <w:tc>
          <w:tcPr>
            <w:tcW w:w="817" w:type="dxa"/>
          </w:tcPr>
          <w:p w14:paraId="5A79390E" w14:textId="77777777" w:rsidR="009963DB" w:rsidRDefault="009963DB" w:rsidP="009963DB">
            <w:bookmarkStart w:id="0" w:name="_GoBack"/>
            <w:bookmarkEnd w:id="0"/>
            <w:r>
              <w:t>2021</w:t>
            </w:r>
          </w:p>
        </w:tc>
        <w:tc>
          <w:tcPr>
            <w:tcW w:w="5555" w:type="dxa"/>
          </w:tcPr>
          <w:p w14:paraId="778EC5E5" w14:textId="77777777" w:rsidR="009963DB" w:rsidRPr="002B09A9" w:rsidRDefault="009963DB" w:rsidP="009963DB">
            <w:r>
              <w:t>ГОСТ</w:t>
            </w:r>
            <w:r w:rsidRPr="00761C0B">
              <w:t xml:space="preserve"> Р</w:t>
            </w:r>
            <w:r>
              <w:t xml:space="preserve"> 12248.13 Грунты. Определения прочностных </w:t>
            </w:r>
            <w:proofErr w:type="gramStart"/>
            <w:r>
              <w:t>характеристик  методом</w:t>
            </w:r>
            <w:proofErr w:type="gramEnd"/>
            <w:r>
              <w:t xml:space="preserve"> простого (чистого) сдвига</w:t>
            </w:r>
          </w:p>
        </w:tc>
        <w:tc>
          <w:tcPr>
            <w:tcW w:w="3099" w:type="dxa"/>
          </w:tcPr>
          <w:p w14:paraId="3B4ACD0A" w14:textId="77777777" w:rsidR="009963DB" w:rsidRDefault="009963DB" w:rsidP="009963DB">
            <w:r>
              <w:t>Новый</w:t>
            </w:r>
          </w:p>
          <w:p w14:paraId="3FA8D35F" w14:textId="00507C64" w:rsidR="009963DB" w:rsidRDefault="009963DB" w:rsidP="009963DB"/>
        </w:tc>
      </w:tr>
      <w:tr w:rsidR="009963DB" w14:paraId="4DF8E37C" w14:textId="77777777" w:rsidTr="00761C0B">
        <w:tc>
          <w:tcPr>
            <w:tcW w:w="817" w:type="dxa"/>
          </w:tcPr>
          <w:p w14:paraId="05591992" w14:textId="77777777" w:rsidR="009963DB" w:rsidRDefault="009963DB" w:rsidP="009963DB">
            <w:r>
              <w:t>2021</w:t>
            </w:r>
          </w:p>
        </w:tc>
        <w:tc>
          <w:tcPr>
            <w:tcW w:w="5555" w:type="dxa"/>
          </w:tcPr>
          <w:p w14:paraId="4636A266" w14:textId="77777777" w:rsidR="009963DB" w:rsidRPr="002B09A9" w:rsidRDefault="009963DB" w:rsidP="009963DB">
            <w:r>
              <w:t>ГОСТ 12071 Отбор, хранение, транспортировка</w:t>
            </w:r>
          </w:p>
        </w:tc>
        <w:tc>
          <w:tcPr>
            <w:tcW w:w="3099" w:type="dxa"/>
          </w:tcPr>
          <w:p w14:paraId="3900EAE9" w14:textId="77777777" w:rsidR="009963DB" w:rsidRDefault="009963DB" w:rsidP="009963DB">
            <w:r>
              <w:t>Пересмотр</w:t>
            </w:r>
          </w:p>
          <w:p w14:paraId="1827E7EB" w14:textId="77777777" w:rsidR="009963DB" w:rsidRDefault="009963DB" w:rsidP="009963DB"/>
        </w:tc>
      </w:tr>
      <w:tr w:rsidR="009963DB" w14:paraId="34FC9B9D" w14:textId="77777777" w:rsidTr="00761C0B">
        <w:tc>
          <w:tcPr>
            <w:tcW w:w="817" w:type="dxa"/>
          </w:tcPr>
          <w:p w14:paraId="603BDFF7" w14:textId="77777777" w:rsidR="009963DB" w:rsidRDefault="009963DB" w:rsidP="009963DB">
            <w:r>
              <w:t>2021</w:t>
            </w:r>
          </w:p>
        </w:tc>
        <w:tc>
          <w:tcPr>
            <w:tcW w:w="5555" w:type="dxa"/>
          </w:tcPr>
          <w:p w14:paraId="740BF15A" w14:textId="77777777" w:rsidR="009963DB" w:rsidRDefault="009963DB" w:rsidP="009963DB">
            <w:r w:rsidRPr="002B09A9">
              <w:t>ГОСТ 23740</w:t>
            </w:r>
            <w:r>
              <w:t>-</w:t>
            </w:r>
            <w:r w:rsidRPr="002B09A9">
              <w:t>2016 Грунты. Методы оп</w:t>
            </w:r>
            <w:r>
              <w:t>ределения содержания ор</w:t>
            </w:r>
            <w:r w:rsidRPr="002B09A9">
              <w:t>ганических веществ</w:t>
            </w:r>
          </w:p>
        </w:tc>
        <w:tc>
          <w:tcPr>
            <w:tcW w:w="3099" w:type="dxa"/>
          </w:tcPr>
          <w:p w14:paraId="0936F5BF" w14:textId="77777777" w:rsidR="009963DB" w:rsidRDefault="009963DB" w:rsidP="009963DB">
            <w:r>
              <w:t>Пересмотр</w:t>
            </w:r>
          </w:p>
          <w:p w14:paraId="1C7E512B" w14:textId="707E75AA" w:rsidR="009963DB" w:rsidRDefault="009963DB" w:rsidP="009963DB"/>
        </w:tc>
      </w:tr>
    </w:tbl>
    <w:p w14:paraId="2FE6EC8D" w14:textId="77777777" w:rsidR="00444190" w:rsidRDefault="00444190">
      <w:r>
        <w:br w:type="page"/>
      </w:r>
    </w:p>
    <w:tbl>
      <w:tblPr>
        <w:tblStyle w:val="ae"/>
        <w:tblW w:w="9471" w:type="dxa"/>
        <w:tblLook w:val="04A0" w:firstRow="1" w:lastRow="0" w:firstColumn="1" w:lastColumn="0" w:noHBand="0" w:noVBand="1"/>
      </w:tblPr>
      <w:tblGrid>
        <w:gridCol w:w="817"/>
        <w:gridCol w:w="5555"/>
        <w:gridCol w:w="3099"/>
      </w:tblGrid>
      <w:tr w:rsidR="009963DB" w14:paraId="7B99279F" w14:textId="77777777" w:rsidTr="00761C0B">
        <w:tc>
          <w:tcPr>
            <w:tcW w:w="817" w:type="dxa"/>
          </w:tcPr>
          <w:p w14:paraId="6E0789A2" w14:textId="79A451E6" w:rsidR="009963DB" w:rsidRDefault="009963DB" w:rsidP="009963DB">
            <w:r>
              <w:lastRenderedPageBreak/>
              <w:t>2022</w:t>
            </w:r>
          </w:p>
        </w:tc>
        <w:tc>
          <w:tcPr>
            <w:tcW w:w="5555" w:type="dxa"/>
          </w:tcPr>
          <w:p w14:paraId="3238084F" w14:textId="77777777" w:rsidR="009963DB" w:rsidRDefault="009963DB" w:rsidP="009963DB">
            <w:r w:rsidRPr="002B09A9">
              <w:t>ГОСТ 5180</w:t>
            </w:r>
            <w:r>
              <w:t>-</w:t>
            </w:r>
            <w:r w:rsidRPr="002B09A9">
              <w:t>2015 Грунты. Методы лабораторного определения физических характеристик</w:t>
            </w:r>
          </w:p>
        </w:tc>
        <w:tc>
          <w:tcPr>
            <w:tcW w:w="3099" w:type="dxa"/>
          </w:tcPr>
          <w:p w14:paraId="5F708B34" w14:textId="43AD1D39" w:rsidR="009963DB" w:rsidRDefault="009963DB" w:rsidP="009963DB">
            <w:r>
              <w:t>Пересмотр</w:t>
            </w:r>
          </w:p>
        </w:tc>
      </w:tr>
      <w:tr w:rsidR="009963DB" w14:paraId="3FD794AB" w14:textId="77777777" w:rsidTr="00761C0B">
        <w:tc>
          <w:tcPr>
            <w:tcW w:w="817" w:type="dxa"/>
          </w:tcPr>
          <w:p w14:paraId="3D9207E2" w14:textId="77777777" w:rsidR="009963DB" w:rsidRDefault="009963DB" w:rsidP="009963DB">
            <w:r>
              <w:t>2022</w:t>
            </w:r>
          </w:p>
        </w:tc>
        <w:tc>
          <w:tcPr>
            <w:tcW w:w="5555" w:type="dxa"/>
          </w:tcPr>
          <w:p w14:paraId="26452C2A" w14:textId="77777777" w:rsidR="009963DB" w:rsidRPr="002B09A9" w:rsidRDefault="009963DB" w:rsidP="009963DB">
            <w:r w:rsidRPr="00885AF7">
              <w:t xml:space="preserve">ГОСТ </w:t>
            </w:r>
            <w:r>
              <w:t xml:space="preserve">Р </w:t>
            </w:r>
            <w:proofErr w:type="spellStart"/>
            <w:r w:rsidRPr="00885AF7">
              <w:t>хххх</w:t>
            </w:r>
            <w:proofErr w:type="spellEnd"/>
            <w:r w:rsidRPr="00885AF7">
              <w:t xml:space="preserve"> </w:t>
            </w:r>
            <w:r w:rsidRPr="002B09A9">
              <w:t xml:space="preserve">Грунты. </w:t>
            </w:r>
            <w:r>
              <w:t>О</w:t>
            </w:r>
            <w:r w:rsidRPr="00885AF7">
              <w:t xml:space="preserve">пределения </w:t>
            </w:r>
            <w:r>
              <w:t xml:space="preserve">природного </w:t>
            </w:r>
            <w:r w:rsidRPr="00885AF7">
              <w:t xml:space="preserve">порового давления в </w:t>
            </w:r>
            <w:r>
              <w:t xml:space="preserve">грунтовом </w:t>
            </w:r>
            <w:r w:rsidRPr="00885AF7">
              <w:t>массиве</w:t>
            </w:r>
            <w:r>
              <w:t xml:space="preserve"> методом диссипации</w:t>
            </w:r>
          </w:p>
        </w:tc>
        <w:tc>
          <w:tcPr>
            <w:tcW w:w="3099" w:type="dxa"/>
          </w:tcPr>
          <w:p w14:paraId="46BC108A" w14:textId="77777777" w:rsidR="009963DB" w:rsidRDefault="009963DB" w:rsidP="009963DB">
            <w:r>
              <w:t>Новый</w:t>
            </w:r>
          </w:p>
          <w:p w14:paraId="37D34A56" w14:textId="1E337D44" w:rsidR="009963DB" w:rsidRDefault="009963DB" w:rsidP="009963DB"/>
        </w:tc>
      </w:tr>
      <w:tr w:rsidR="009963DB" w14:paraId="768D5373" w14:textId="77777777" w:rsidTr="00761C0B">
        <w:tc>
          <w:tcPr>
            <w:tcW w:w="817" w:type="dxa"/>
          </w:tcPr>
          <w:p w14:paraId="4C6F2C47" w14:textId="77777777" w:rsidR="009963DB" w:rsidRDefault="009963DB" w:rsidP="009963DB">
            <w:r>
              <w:t>2022</w:t>
            </w:r>
          </w:p>
        </w:tc>
        <w:tc>
          <w:tcPr>
            <w:tcW w:w="5555" w:type="dxa"/>
          </w:tcPr>
          <w:p w14:paraId="6002768F" w14:textId="77777777" w:rsidR="009963DB" w:rsidRPr="00885AF7" w:rsidRDefault="009963DB" w:rsidP="009963DB">
            <w:r>
              <w:t xml:space="preserve">ГОСТ Р </w:t>
            </w:r>
            <w:proofErr w:type="spellStart"/>
            <w:r>
              <w:t>хххх</w:t>
            </w:r>
            <w:proofErr w:type="spellEnd"/>
            <w:r>
              <w:t xml:space="preserve"> Грунты. Сокращенный анализ химического состава подземных вод</w:t>
            </w:r>
          </w:p>
        </w:tc>
        <w:tc>
          <w:tcPr>
            <w:tcW w:w="3099" w:type="dxa"/>
          </w:tcPr>
          <w:p w14:paraId="4C29B18D" w14:textId="4DBC4C0B" w:rsidR="009963DB" w:rsidRPr="006C157F" w:rsidRDefault="009963DB" w:rsidP="009963DB">
            <w:pPr>
              <w:rPr>
                <w:color w:val="FF0000"/>
              </w:rPr>
            </w:pPr>
            <w:r>
              <w:t>Новый</w:t>
            </w:r>
            <w:r w:rsidRPr="009D65C1">
              <w:rPr>
                <w:color w:val="FF0000"/>
              </w:rPr>
              <w:t xml:space="preserve"> </w:t>
            </w:r>
          </w:p>
        </w:tc>
      </w:tr>
      <w:tr w:rsidR="009963DB" w14:paraId="17B747A2" w14:textId="77777777" w:rsidTr="00761C0B">
        <w:tc>
          <w:tcPr>
            <w:tcW w:w="817" w:type="dxa"/>
          </w:tcPr>
          <w:p w14:paraId="26C74BD4" w14:textId="77777777" w:rsidR="009963DB" w:rsidRDefault="009963DB" w:rsidP="009963DB">
            <w:r>
              <w:t>2022</w:t>
            </w:r>
          </w:p>
        </w:tc>
        <w:tc>
          <w:tcPr>
            <w:tcW w:w="5555" w:type="dxa"/>
          </w:tcPr>
          <w:p w14:paraId="46B4D0F8" w14:textId="77777777" w:rsidR="009963DB" w:rsidRDefault="009963DB" w:rsidP="009963DB">
            <w:r>
              <w:t xml:space="preserve">ГОСТ Р </w:t>
            </w:r>
            <w:proofErr w:type="spellStart"/>
            <w:r>
              <w:t>хххх</w:t>
            </w:r>
            <w:proofErr w:type="spellEnd"/>
            <w:r>
              <w:t xml:space="preserve"> Грунты. Метод определения предела прочности скальных грунтов прямым растяжением</w:t>
            </w:r>
          </w:p>
        </w:tc>
        <w:tc>
          <w:tcPr>
            <w:tcW w:w="3099" w:type="dxa"/>
          </w:tcPr>
          <w:p w14:paraId="21C1827A" w14:textId="15B1FBCB" w:rsidR="009963DB" w:rsidRDefault="009963DB" w:rsidP="009963DB">
            <w:r>
              <w:t>Аналог: ГОСТ 21153.3-85 Породы горные. Методы определения предела прочности при одноосном растяжении (с Изменением N 1)</w:t>
            </w:r>
          </w:p>
        </w:tc>
      </w:tr>
      <w:tr w:rsidR="009963DB" w14:paraId="1C9767F0" w14:textId="77777777" w:rsidTr="00761C0B">
        <w:tc>
          <w:tcPr>
            <w:tcW w:w="817" w:type="dxa"/>
          </w:tcPr>
          <w:p w14:paraId="6D43C600" w14:textId="77777777" w:rsidR="009963DB" w:rsidRDefault="009963DB" w:rsidP="009963DB">
            <w:r>
              <w:t>2022</w:t>
            </w:r>
          </w:p>
        </w:tc>
        <w:tc>
          <w:tcPr>
            <w:tcW w:w="5555" w:type="dxa"/>
          </w:tcPr>
          <w:p w14:paraId="5C0FD806" w14:textId="77777777" w:rsidR="009963DB" w:rsidRDefault="009963DB" w:rsidP="009963DB">
            <w:r>
              <w:t xml:space="preserve">ГОСТ Р </w:t>
            </w:r>
            <w:proofErr w:type="spellStart"/>
            <w:r>
              <w:t>хххх</w:t>
            </w:r>
            <w:proofErr w:type="spellEnd"/>
            <w:r>
              <w:t xml:space="preserve"> Грунты.  Метод определения предела прочности при растяжении нескальных грунтов раскалыванием по образующим</w:t>
            </w:r>
          </w:p>
        </w:tc>
        <w:tc>
          <w:tcPr>
            <w:tcW w:w="3099" w:type="dxa"/>
          </w:tcPr>
          <w:p w14:paraId="66DF38EA" w14:textId="4A41336B" w:rsidR="009963DB" w:rsidRDefault="009963DB" w:rsidP="009963DB">
            <w:r>
              <w:t>ГОСТ 21153.3-85 Породы горные. Методы определения предела прочности при одноосном растяжении (с Изменением N 1)</w:t>
            </w:r>
          </w:p>
        </w:tc>
      </w:tr>
      <w:tr w:rsidR="009963DB" w14:paraId="4457A083" w14:textId="77777777" w:rsidTr="00761C0B">
        <w:tc>
          <w:tcPr>
            <w:tcW w:w="817" w:type="dxa"/>
          </w:tcPr>
          <w:p w14:paraId="777B307C" w14:textId="77777777" w:rsidR="009963DB" w:rsidRDefault="009963DB" w:rsidP="009963DB">
            <w:r>
              <w:t>2022</w:t>
            </w:r>
          </w:p>
        </w:tc>
        <w:tc>
          <w:tcPr>
            <w:tcW w:w="5555" w:type="dxa"/>
          </w:tcPr>
          <w:p w14:paraId="4BFFFE21" w14:textId="77777777" w:rsidR="009963DB" w:rsidRDefault="009963DB" w:rsidP="009963DB">
            <w:r>
              <w:t xml:space="preserve">ГОСТ Р </w:t>
            </w:r>
            <w:proofErr w:type="spellStart"/>
            <w:r>
              <w:t>хххх</w:t>
            </w:r>
            <w:proofErr w:type="spellEnd"/>
            <w:r>
              <w:t xml:space="preserve"> Метод определения предела прочности скальных грунтов при трехосном сжатии</w:t>
            </w:r>
          </w:p>
        </w:tc>
        <w:tc>
          <w:tcPr>
            <w:tcW w:w="3099" w:type="dxa"/>
          </w:tcPr>
          <w:p w14:paraId="36C52635" w14:textId="7C01DD97" w:rsidR="009963DB" w:rsidRDefault="009963DB" w:rsidP="009963DB">
            <w:r>
              <w:t xml:space="preserve">Аналог: </w:t>
            </w:r>
            <w:r w:rsidRPr="005E45CF">
              <w:t>ГОСТ 21153.8-88 Породы горные. Методы определения предела прочности при объемном сжатии</w:t>
            </w:r>
          </w:p>
        </w:tc>
      </w:tr>
      <w:tr w:rsidR="009963DB" w14:paraId="1CBE3B77" w14:textId="77777777" w:rsidTr="00761C0B">
        <w:tc>
          <w:tcPr>
            <w:tcW w:w="817" w:type="dxa"/>
          </w:tcPr>
          <w:p w14:paraId="70B59296" w14:textId="77777777" w:rsidR="009963DB" w:rsidRDefault="009963DB" w:rsidP="009963DB">
            <w:r>
              <w:t>2023</w:t>
            </w:r>
          </w:p>
        </w:tc>
        <w:tc>
          <w:tcPr>
            <w:tcW w:w="5555" w:type="dxa"/>
          </w:tcPr>
          <w:p w14:paraId="00C56BE6" w14:textId="77777777" w:rsidR="009963DB" w:rsidRPr="00885AF7" w:rsidRDefault="009963DB" w:rsidP="009963DB">
            <w:r w:rsidRPr="002B09A9">
              <w:t>ГОСТ 34276</w:t>
            </w:r>
            <w:r>
              <w:t>-</w:t>
            </w:r>
            <w:r w:rsidRPr="002B09A9">
              <w:t>2017 Грунты. Методы лабораторного определения удельного сопротивления пенетрации</w:t>
            </w:r>
          </w:p>
        </w:tc>
        <w:tc>
          <w:tcPr>
            <w:tcW w:w="3099" w:type="dxa"/>
          </w:tcPr>
          <w:p w14:paraId="30C8FD25" w14:textId="77777777" w:rsidR="009963DB" w:rsidRDefault="009963DB" w:rsidP="009963DB">
            <w:r>
              <w:t>Пересмотр</w:t>
            </w:r>
          </w:p>
          <w:p w14:paraId="29A43CD3" w14:textId="5E44C0E9" w:rsidR="009963DB" w:rsidRDefault="009963DB" w:rsidP="009963DB"/>
        </w:tc>
      </w:tr>
      <w:tr w:rsidR="009963DB" w14:paraId="62729C5F" w14:textId="77777777" w:rsidTr="00761C0B">
        <w:tc>
          <w:tcPr>
            <w:tcW w:w="817" w:type="dxa"/>
          </w:tcPr>
          <w:p w14:paraId="48FC0707" w14:textId="77777777" w:rsidR="009963DB" w:rsidRDefault="009963DB" w:rsidP="009963DB">
            <w:r>
              <w:t>2023</w:t>
            </w:r>
          </w:p>
        </w:tc>
        <w:tc>
          <w:tcPr>
            <w:tcW w:w="5555" w:type="dxa"/>
          </w:tcPr>
          <w:p w14:paraId="07A681FB" w14:textId="77777777" w:rsidR="009963DB" w:rsidRPr="00885AF7" w:rsidRDefault="009963DB" w:rsidP="009963DB">
            <w:r w:rsidRPr="00885AF7">
              <w:t xml:space="preserve">ГОСТ </w:t>
            </w:r>
            <w:r>
              <w:t xml:space="preserve">Р </w:t>
            </w:r>
            <w:proofErr w:type="spellStart"/>
            <w:r w:rsidRPr="00885AF7">
              <w:t>хххх</w:t>
            </w:r>
            <w:proofErr w:type="spellEnd"/>
            <w:r w:rsidRPr="00885AF7">
              <w:t xml:space="preserve"> </w:t>
            </w:r>
            <w:r w:rsidRPr="002B09A9">
              <w:t>Грунты</w:t>
            </w:r>
            <w:r>
              <w:t>. О</w:t>
            </w:r>
            <w:r w:rsidRPr="00885AF7">
              <w:t xml:space="preserve">пределения </w:t>
            </w:r>
            <w:r>
              <w:t xml:space="preserve">природного </w:t>
            </w:r>
            <w:r w:rsidRPr="00885AF7">
              <w:t xml:space="preserve">порового давления </w:t>
            </w:r>
            <w:r>
              <w:t>пьезометрами в скважинах, заполняемых раствором</w:t>
            </w:r>
          </w:p>
        </w:tc>
        <w:tc>
          <w:tcPr>
            <w:tcW w:w="3099" w:type="dxa"/>
          </w:tcPr>
          <w:p w14:paraId="19D541AB" w14:textId="77777777" w:rsidR="009963DB" w:rsidRDefault="009963DB" w:rsidP="009963DB">
            <w:r>
              <w:t>Новый</w:t>
            </w:r>
          </w:p>
          <w:p w14:paraId="2544FB8A" w14:textId="0743CE97" w:rsidR="009963DB" w:rsidRDefault="009963DB" w:rsidP="009963DB"/>
        </w:tc>
      </w:tr>
      <w:tr w:rsidR="009963DB" w14:paraId="705D6DBC" w14:textId="77777777" w:rsidTr="00761C0B">
        <w:tc>
          <w:tcPr>
            <w:tcW w:w="817" w:type="dxa"/>
          </w:tcPr>
          <w:p w14:paraId="61E5CE0A" w14:textId="77777777" w:rsidR="009963DB" w:rsidRDefault="009963DB" w:rsidP="009963DB">
            <w:r>
              <w:t>2023</w:t>
            </w:r>
          </w:p>
        </w:tc>
        <w:tc>
          <w:tcPr>
            <w:tcW w:w="5555" w:type="dxa"/>
          </w:tcPr>
          <w:p w14:paraId="481E3431" w14:textId="77777777" w:rsidR="009963DB" w:rsidRPr="00885AF7" w:rsidRDefault="009963DB" w:rsidP="009963DB">
            <w:r>
              <w:t xml:space="preserve">ГОСТ Р </w:t>
            </w:r>
            <w:proofErr w:type="spellStart"/>
            <w:r>
              <w:t>хххх</w:t>
            </w:r>
            <w:proofErr w:type="spellEnd"/>
            <w:r>
              <w:t xml:space="preserve"> Грунты. Стандартный анализ химического состава подземных вод</w:t>
            </w:r>
          </w:p>
        </w:tc>
        <w:tc>
          <w:tcPr>
            <w:tcW w:w="3099" w:type="dxa"/>
          </w:tcPr>
          <w:p w14:paraId="49C51E7B" w14:textId="77777777" w:rsidR="009963DB" w:rsidRDefault="009963DB" w:rsidP="009963DB">
            <w:pPr>
              <w:rPr>
                <w:color w:val="FF0000"/>
              </w:rPr>
            </w:pPr>
            <w:r>
              <w:t>Новый</w:t>
            </w:r>
            <w:r w:rsidRPr="009D65C1">
              <w:rPr>
                <w:color w:val="FF0000"/>
              </w:rPr>
              <w:t xml:space="preserve"> </w:t>
            </w:r>
          </w:p>
          <w:p w14:paraId="2A2F36FE" w14:textId="5DB4547E" w:rsidR="009963DB" w:rsidRDefault="009963DB" w:rsidP="009963DB"/>
        </w:tc>
      </w:tr>
      <w:tr w:rsidR="009963DB" w14:paraId="6E9AE530" w14:textId="77777777" w:rsidTr="00761C0B">
        <w:tc>
          <w:tcPr>
            <w:tcW w:w="817" w:type="dxa"/>
          </w:tcPr>
          <w:p w14:paraId="4B47BFBB" w14:textId="77777777" w:rsidR="009963DB" w:rsidRDefault="009963DB" w:rsidP="009963DB">
            <w:r>
              <w:t>2023</w:t>
            </w:r>
          </w:p>
        </w:tc>
        <w:tc>
          <w:tcPr>
            <w:tcW w:w="5555" w:type="dxa"/>
          </w:tcPr>
          <w:p w14:paraId="1A933B48" w14:textId="77777777" w:rsidR="009963DB" w:rsidRDefault="009963DB" w:rsidP="009963DB">
            <w:r w:rsidRPr="002B09A9">
              <w:t>ГОСТ 25584</w:t>
            </w:r>
            <w:r>
              <w:t>-</w:t>
            </w:r>
            <w:r w:rsidRPr="002B09A9">
              <w:t>2016 Грунты. Методы лабораторного определения коэффициента фильтрации</w:t>
            </w:r>
          </w:p>
        </w:tc>
        <w:tc>
          <w:tcPr>
            <w:tcW w:w="3099" w:type="dxa"/>
          </w:tcPr>
          <w:p w14:paraId="1D560489" w14:textId="77777777" w:rsidR="009963DB" w:rsidRDefault="009963DB" w:rsidP="009963DB">
            <w:r>
              <w:t>Пересмотр</w:t>
            </w:r>
          </w:p>
          <w:p w14:paraId="07F8CB46" w14:textId="1ED8CA0C" w:rsidR="009963DB" w:rsidRDefault="009963DB" w:rsidP="009963DB"/>
        </w:tc>
      </w:tr>
      <w:tr w:rsidR="009963DB" w14:paraId="01FF4AF8" w14:textId="77777777" w:rsidTr="00761C0B">
        <w:tc>
          <w:tcPr>
            <w:tcW w:w="817" w:type="dxa"/>
          </w:tcPr>
          <w:p w14:paraId="47575B72" w14:textId="77777777" w:rsidR="009963DB" w:rsidRDefault="009963DB" w:rsidP="009963DB">
            <w:r>
              <w:t>2023</w:t>
            </w:r>
          </w:p>
        </w:tc>
        <w:tc>
          <w:tcPr>
            <w:tcW w:w="5555" w:type="dxa"/>
          </w:tcPr>
          <w:p w14:paraId="7D5C0BBD" w14:textId="77777777" w:rsidR="009963DB" w:rsidRPr="00921C1B" w:rsidRDefault="009963DB" w:rsidP="009963DB">
            <w:r w:rsidRPr="00921C1B">
              <w:t>ГОСТ Р 58327-2018 Грунты. Метод лабораторного определения параметров релаксации</w:t>
            </w:r>
          </w:p>
          <w:p w14:paraId="4F3B3E02" w14:textId="77777777" w:rsidR="009963DB" w:rsidRPr="002B09A9" w:rsidRDefault="009963DB" w:rsidP="009963DB"/>
        </w:tc>
        <w:tc>
          <w:tcPr>
            <w:tcW w:w="3099" w:type="dxa"/>
          </w:tcPr>
          <w:p w14:paraId="2EC69F61" w14:textId="77777777" w:rsidR="009963DB" w:rsidRDefault="009963DB" w:rsidP="009963DB">
            <w:r>
              <w:t>Пересмотр</w:t>
            </w:r>
          </w:p>
          <w:p w14:paraId="14DD1F1D" w14:textId="16666731" w:rsidR="009963DB" w:rsidRDefault="009963DB" w:rsidP="009963DB"/>
        </w:tc>
      </w:tr>
      <w:tr w:rsidR="009963DB" w14:paraId="24A72E45" w14:textId="77777777" w:rsidTr="00761C0B">
        <w:tc>
          <w:tcPr>
            <w:tcW w:w="817" w:type="dxa"/>
          </w:tcPr>
          <w:p w14:paraId="39EBBEBF" w14:textId="77777777" w:rsidR="009963DB" w:rsidRDefault="009963DB" w:rsidP="009963DB">
            <w:r>
              <w:t>2023</w:t>
            </w:r>
          </w:p>
        </w:tc>
        <w:tc>
          <w:tcPr>
            <w:tcW w:w="5555" w:type="dxa"/>
          </w:tcPr>
          <w:p w14:paraId="24017723" w14:textId="77777777" w:rsidR="009963DB" w:rsidRDefault="009963DB" w:rsidP="009963DB">
            <w:r>
              <w:t xml:space="preserve">ГОСТ Р </w:t>
            </w:r>
            <w:proofErr w:type="spellStart"/>
            <w:proofErr w:type="gramStart"/>
            <w:r>
              <w:t>хххх</w:t>
            </w:r>
            <w:proofErr w:type="spellEnd"/>
            <w:r>
              <w:t xml:space="preserve">  Метод</w:t>
            </w:r>
            <w:proofErr w:type="gramEnd"/>
            <w:r>
              <w:t xml:space="preserve"> определения </w:t>
            </w:r>
            <w:proofErr w:type="spellStart"/>
            <w:r>
              <w:t>истираемости</w:t>
            </w:r>
            <w:proofErr w:type="spellEnd"/>
            <w:r>
              <w:t xml:space="preserve"> крупнообломочных грунтов в полочном барабане</w:t>
            </w:r>
          </w:p>
        </w:tc>
        <w:tc>
          <w:tcPr>
            <w:tcW w:w="3099" w:type="dxa"/>
          </w:tcPr>
          <w:p w14:paraId="67444AB6" w14:textId="77777777" w:rsidR="009963DB" w:rsidRDefault="009963DB" w:rsidP="009963DB">
            <w:r>
              <w:t>ВСН 5-84, ГОСТ</w:t>
            </w:r>
          </w:p>
          <w:p w14:paraId="41F30F85" w14:textId="5C7AD0C8" w:rsidR="009963DB" w:rsidRDefault="009963DB" w:rsidP="009963DB"/>
        </w:tc>
      </w:tr>
      <w:tr w:rsidR="009963DB" w14:paraId="541A2521" w14:textId="77777777" w:rsidTr="00761C0B">
        <w:tc>
          <w:tcPr>
            <w:tcW w:w="817" w:type="dxa"/>
          </w:tcPr>
          <w:p w14:paraId="3CA6D573" w14:textId="77777777" w:rsidR="009963DB" w:rsidRDefault="009963DB" w:rsidP="009963DB">
            <w:r>
              <w:t>2024</w:t>
            </w:r>
          </w:p>
        </w:tc>
        <w:tc>
          <w:tcPr>
            <w:tcW w:w="5555" w:type="dxa"/>
          </w:tcPr>
          <w:p w14:paraId="67576215" w14:textId="77777777" w:rsidR="009963DB" w:rsidRDefault="009963DB" w:rsidP="009963DB">
            <w:r w:rsidRPr="00921C1B">
              <w:t>ГОСТ Р 58326-2018 Грунты. Метод лабораторного определения параметров переуплотнения</w:t>
            </w:r>
          </w:p>
        </w:tc>
        <w:tc>
          <w:tcPr>
            <w:tcW w:w="3099" w:type="dxa"/>
          </w:tcPr>
          <w:p w14:paraId="1E5AC082" w14:textId="77777777" w:rsidR="009963DB" w:rsidRDefault="009963DB" w:rsidP="009963DB">
            <w:r>
              <w:t>Пересмотр</w:t>
            </w:r>
          </w:p>
          <w:p w14:paraId="1A97FEE4" w14:textId="3A89338B" w:rsidR="009963DB" w:rsidRDefault="009963DB" w:rsidP="009963DB"/>
        </w:tc>
      </w:tr>
      <w:tr w:rsidR="009963DB" w14:paraId="03A1B931" w14:textId="77777777" w:rsidTr="00761C0B">
        <w:tc>
          <w:tcPr>
            <w:tcW w:w="817" w:type="dxa"/>
          </w:tcPr>
          <w:p w14:paraId="0A0F3497" w14:textId="77777777" w:rsidR="009963DB" w:rsidRDefault="009963DB" w:rsidP="009963DB">
            <w:r>
              <w:t>2024</w:t>
            </w:r>
          </w:p>
        </w:tc>
        <w:tc>
          <w:tcPr>
            <w:tcW w:w="5555" w:type="dxa"/>
          </w:tcPr>
          <w:p w14:paraId="046130EB" w14:textId="77777777" w:rsidR="009963DB" w:rsidRPr="00921C1B" w:rsidRDefault="009963DB" w:rsidP="009963DB">
            <w:r w:rsidRPr="00885AF7">
              <w:t xml:space="preserve">ГОСТ </w:t>
            </w:r>
            <w:r>
              <w:t xml:space="preserve">Р </w:t>
            </w:r>
            <w:proofErr w:type="spellStart"/>
            <w:r w:rsidRPr="00885AF7">
              <w:t>хххх</w:t>
            </w:r>
            <w:proofErr w:type="spellEnd"/>
            <w:r w:rsidRPr="00885AF7">
              <w:t xml:space="preserve"> </w:t>
            </w:r>
            <w:r w:rsidRPr="002B09A9">
              <w:t xml:space="preserve">Грунты. </w:t>
            </w:r>
            <w:r w:rsidRPr="00885AF7">
              <w:t>Метод определения горизонтальных напряжений в массиве дисперсных грунтов параметра К0 в массиве</w:t>
            </w:r>
          </w:p>
        </w:tc>
        <w:tc>
          <w:tcPr>
            <w:tcW w:w="3099" w:type="dxa"/>
          </w:tcPr>
          <w:p w14:paraId="1F9E535B" w14:textId="77777777" w:rsidR="009963DB" w:rsidRDefault="009963DB" w:rsidP="009963DB">
            <w:pPr>
              <w:rPr>
                <w:color w:val="FF0000"/>
              </w:rPr>
            </w:pPr>
            <w:r>
              <w:t>Новый</w:t>
            </w:r>
            <w:r w:rsidRPr="009D65C1">
              <w:rPr>
                <w:color w:val="FF0000"/>
              </w:rPr>
              <w:t xml:space="preserve"> </w:t>
            </w:r>
          </w:p>
          <w:p w14:paraId="17F09570" w14:textId="6E6F1DCB" w:rsidR="009963DB" w:rsidRDefault="009963DB" w:rsidP="009963DB"/>
        </w:tc>
      </w:tr>
      <w:tr w:rsidR="009963DB" w14:paraId="199D75F1" w14:textId="77777777" w:rsidTr="00761C0B">
        <w:trPr>
          <w:trHeight w:val="2977"/>
        </w:trPr>
        <w:tc>
          <w:tcPr>
            <w:tcW w:w="817" w:type="dxa"/>
          </w:tcPr>
          <w:p w14:paraId="6E4A358F" w14:textId="77777777" w:rsidR="009963DB" w:rsidRDefault="009963DB" w:rsidP="009963DB">
            <w:r>
              <w:lastRenderedPageBreak/>
              <w:t>2024</w:t>
            </w:r>
          </w:p>
        </w:tc>
        <w:tc>
          <w:tcPr>
            <w:tcW w:w="5555" w:type="dxa"/>
          </w:tcPr>
          <w:p w14:paraId="2FF5A7F6" w14:textId="77777777" w:rsidR="009963DB" w:rsidRDefault="009963DB" w:rsidP="009963DB">
            <w:r>
              <w:t xml:space="preserve">ГОСТ Р </w:t>
            </w:r>
            <w:proofErr w:type="spellStart"/>
            <w:r>
              <w:t>хххх</w:t>
            </w:r>
            <w:proofErr w:type="spellEnd"/>
            <w:r>
              <w:t xml:space="preserve"> Методы определения морозостойкости крупнообломочных грунтов</w:t>
            </w:r>
          </w:p>
        </w:tc>
        <w:tc>
          <w:tcPr>
            <w:tcW w:w="3099" w:type="dxa"/>
          </w:tcPr>
          <w:p w14:paraId="76BF07DC" w14:textId="3783982D" w:rsidR="009963DB" w:rsidRPr="006C157F" w:rsidRDefault="009963DB" w:rsidP="009963DB">
            <w:pPr>
              <w:rPr>
                <w:color w:val="FF0000"/>
              </w:rPr>
            </w:pPr>
            <w:r>
              <w:t xml:space="preserve">ВСН, ГОСТ 8269.0-97 </w:t>
            </w:r>
            <w:r w:rsidRPr="00EB4A76">
              <w:t>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</w:t>
            </w:r>
            <w:r w:rsidRPr="009D65C1">
              <w:rPr>
                <w:color w:val="FF0000"/>
              </w:rPr>
              <w:t xml:space="preserve"> </w:t>
            </w:r>
          </w:p>
        </w:tc>
      </w:tr>
      <w:tr w:rsidR="009963DB" w14:paraId="408CB177" w14:textId="77777777" w:rsidTr="00761C0B">
        <w:tc>
          <w:tcPr>
            <w:tcW w:w="817" w:type="dxa"/>
          </w:tcPr>
          <w:p w14:paraId="48C24B22" w14:textId="77777777" w:rsidR="009963DB" w:rsidRDefault="009963DB" w:rsidP="009963DB">
            <w:r>
              <w:t>2024</w:t>
            </w:r>
          </w:p>
        </w:tc>
        <w:tc>
          <w:tcPr>
            <w:tcW w:w="5555" w:type="dxa"/>
          </w:tcPr>
          <w:p w14:paraId="60C9341C" w14:textId="77777777" w:rsidR="009963DB" w:rsidRDefault="009963DB" w:rsidP="009963DB">
            <w:r w:rsidRPr="002B09A9">
              <w:t>ГОСТ Р 58325-2018 Грунты. Полевое описание</w:t>
            </w:r>
          </w:p>
        </w:tc>
        <w:tc>
          <w:tcPr>
            <w:tcW w:w="3099" w:type="dxa"/>
          </w:tcPr>
          <w:p w14:paraId="52667B15" w14:textId="49FB1730" w:rsidR="009963DB" w:rsidRDefault="009963DB" w:rsidP="009963DB">
            <w:r>
              <w:t>Пересмотр</w:t>
            </w:r>
          </w:p>
        </w:tc>
      </w:tr>
      <w:tr w:rsidR="009963DB" w14:paraId="4A33E858" w14:textId="77777777" w:rsidTr="00761C0B">
        <w:tc>
          <w:tcPr>
            <w:tcW w:w="817" w:type="dxa"/>
          </w:tcPr>
          <w:p w14:paraId="7080FE17" w14:textId="77777777" w:rsidR="009963DB" w:rsidRDefault="009963DB" w:rsidP="009963DB">
            <w:r>
              <w:t>2024</w:t>
            </w:r>
          </w:p>
        </w:tc>
        <w:tc>
          <w:tcPr>
            <w:tcW w:w="5555" w:type="dxa"/>
          </w:tcPr>
          <w:p w14:paraId="1FA0ACB9" w14:textId="77777777" w:rsidR="009963DB" w:rsidRPr="00921C1B" w:rsidRDefault="009963DB" w:rsidP="009963DB">
            <w:r w:rsidRPr="00921C1B">
              <w:t>ГОСТ 34467-2018 Грунты. Методы лабораторного определения содержания карбонатов</w:t>
            </w:r>
          </w:p>
        </w:tc>
        <w:tc>
          <w:tcPr>
            <w:tcW w:w="3099" w:type="dxa"/>
          </w:tcPr>
          <w:p w14:paraId="41858D4C" w14:textId="28353E8B" w:rsidR="009963DB" w:rsidRPr="006C157F" w:rsidRDefault="009963DB" w:rsidP="009963DB">
            <w:pPr>
              <w:rPr>
                <w:color w:val="FF0000"/>
              </w:rPr>
            </w:pPr>
            <w:r>
              <w:t>Пересмотр в действие с 01.09.2019</w:t>
            </w:r>
            <w:r w:rsidRPr="009D65C1">
              <w:rPr>
                <w:color w:val="FF0000"/>
              </w:rPr>
              <w:t xml:space="preserve"> </w:t>
            </w:r>
          </w:p>
          <w:p w14:paraId="3B8A783F" w14:textId="77777777" w:rsidR="009963DB" w:rsidRDefault="009963DB" w:rsidP="009963DB"/>
        </w:tc>
      </w:tr>
      <w:tr w:rsidR="009963DB" w14:paraId="34471B92" w14:textId="77777777" w:rsidTr="00761C0B">
        <w:tc>
          <w:tcPr>
            <w:tcW w:w="817" w:type="dxa"/>
          </w:tcPr>
          <w:p w14:paraId="4465618B" w14:textId="77777777" w:rsidR="009963DB" w:rsidRDefault="009963DB" w:rsidP="009963DB">
            <w:r>
              <w:t>2024</w:t>
            </w:r>
          </w:p>
        </w:tc>
        <w:tc>
          <w:tcPr>
            <w:tcW w:w="5555" w:type="dxa"/>
          </w:tcPr>
          <w:p w14:paraId="005BE8B8" w14:textId="77777777" w:rsidR="009963DB" w:rsidRPr="00921C1B" w:rsidRDefault="009963DB" w:rsidP="009963DB">
            <w:r w:rsidRPr="00921C1B">
              <w:t>ГОСТ Р 58326-2018 Грунты. Метод лабораторного определения параметров переуплотнения</w:t>
            </w:r>
          </w:p>
        </w:tc>
        <w:tc>
          <w:tcPr>
            <w:tcW w:w="3099" w:type="dxa"/>
          </w:tcPr>
          <w:p w14:paraId="2A48573A" w14:textId="5834349F" w:rsidR="009963DB" w:rsidRDefault="009963DB" w:rsidP="009963DB">
            <w:r w:rsidRPr="009D65C1">
              <w:rPr>
                <w:color w:val="FF0000"/>
              </w:rPr>
              <w:t xml:space="preserve"> </w:t>
            </w:r>
            <w:r>
              <w:t>Пересмотр</w:t>
            </w:r>
          </w:p>
        </w:tc>
      </w:tr>
      <w:tr w:rsidR="009963DB" w14:paraId="694F189F" w14:textId="77777777" w:rsidTr="00761C0B">
        <w:tc>
          <w:tcPr>
            <w:tcW w:w="817" w:type="dxa"/>
          </w:tcPr>
          <w:p w14:paraId="26F97F2A" w14:textId="77777777" w:rsidR="009963DB" w:rsidRDefault="009963DB" w:rsidP="009963DB">
            <w:r>
              <w:t>2024</w:t>
            </w:r>
          </w:p>
        </w:tc>
        <w:tc>
          <w:tcPr>
            <w:tcW w:w="5555" w:type="dxa"/>
          </w:tcPr>
          <w:p w14:paraId="4C9040E7" w14:textId="77777777" w:rsidR="009963DB" w:rsidRPr="00921C1B" w:rsidRDefault="009963DB" w:rsidP="009963DB">
            <w:r>
              <w:t xml:space="preserve">ГОСТ Р </w:t>
            </w:r>
            <w:proofErr w:type="spellStart"/>
            <w:r>
              <w:t>хххх</w:t>
            </w:r>
            <w:proofErr w:type="spellEnd"/>
            <w:r>
              <w:t xml:space="preserve"> Грунты. Полный анализ химического состава подземных вод</w:t>
            </w:r>
          </w:p>
        </w:tc>
        <w:tc>
          <w:tcPr>
            <w:tcW w:w="3099" w:type="dxa"/>
          </w:tcPr>
          <w:p w14:paraId="6596E7FF" w14:textId="51864BB0" w:rsidR="009963DB" w:rsidRPr="009D65C1" w:rsidRDefault="009963DB" w:rsidP="009963DB">
            <w:pPr>
              <w:rPr>
                <w:color w:val="FF0000"/>
              </w:rPr>
            </w:pPr>
            <w:r>
              <w:t>Новый</w:t>
            </w:r>
            <w:r w:rsidRPr="009D65C1">
              <w:rPr>
                <w:color w:val="FF0000"/>
              </w:rPr>
              <w:t xml:space="preserve"> </w:t>
            </w:r>
          </w:p>
        </w:tc>
      </w:tr>
    </w:tbl>
    <w:p w14:paraId="1A7076B0" w14:textId="77777777" w:rsidR="00BB02AB" w:rsidRDefault="00BB02AB"/>
    <w:sectPr w:rsidR="00BB02AB" w:rsidSect="004661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2AB"/>
    <w:rsid w:val="00055A31"/>
    <w:rsid w:val="00201390"/>
    <w:rsid w:val="00232CDA"/>
    <w:rsid w:val="002502D6"/>
    <w:rsid w:val="002B09A9"/>
    <w:rsid w:val="002F2349"/>
    <w:rsid w:val="003875CE"/>
    <w:rsid w:val="00444190"/>
    <w:rsid w:val="004661C4"/>
    <w:rsid w:val="004D3FB5"/>
    <w:rsid w:val="005257C5"/>
    <w:rsid w:val="005E45CF"/>
    <w:rsid w:val="00603AD3"/>
    <w:rsid w:val="00624820"/>
    <w:rsid w:val="006A3D97"/>
    <w:rsid w:val="006C157F"/>
    <w:rsid w:val="00761C0B"/>
    <w:rsid w:val="00885AF7"/>
    <w:rsid w:val="00921C1B"/>
    <w:rsid w:val="00947FC1"/>
    <w:rsid w:val="009963DB"/>
    <w:rsid w:val="009D65C1"/>
    <w:rsid w:val="00A8534B"/>
    <w:rsid w:val="00AE7F73"/>
    <w:rsid w:val="00B87C3D"/>
    <w:rsid w:val="00BB02AB"/>
    <w:rsid w:val="00CA4338"/>
    <w:rsid w:val="00D00EF1"/>
    <w:rsid w:val="00D6341C"/>
    <w:rsid w:val="00D8158D"/>
    <w:rsid w:val="00D902B1"/>
    <w:rsid w:val="00DF3180"/>
    <w:rsid w:val="00E30F35"/>
    <w:rsid w:val="00EB4A76"/>
    <w:rsid w:val="00E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353DD"/>
  <w15:docId w15:val="{420136F9-6384-4874-8EE1-61FE71F1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D97"/>
    <w:rPr>
      <w:rFonts w:ascii="Arial" w:hAnsi="Arial"/>
      <w:sz w:val="24"/>
      <w:szCs w:val="24"/>
      <w:lang w:eastAsia="ru-RU"/>
    </w:rPr>
  </w:style>
  <w:style w:type="paragraph" w:styleId="1">
    <w:name w:val="heading 1"/>
    <w:aliases w:val=" раздел,новая страница, РАЗДЕЛ,ГЛАВА,.,Heading 1 Char Char,раздел,РАЗДЕЛ,Заголовок 1 Знак1,Заголовок 1 Знак2,Заголовок 1 Знак3,Заголовок 1 Знак4,Заголовок 1 Знак5"/>
    <w:basedOn w:val="a"/>
    <w:next w:val="a"/>
    <w:link w:val="16"/>
    <w:autoRedefine/>
    <w:qFormat/>
    <w:rsid w:val="006A3D97"/>
    <w:pPr>
      <w:keepNext/>
      <w:pageBreakBefore/>
      <w:tabs>
        <w:tab w:val="left" w:pos="4680"/>
      </w:tabs>
      <w:spacing w:before="240" w:after="60" w:line="360" w:lineRule="auto"/>
      <w:ind w:left="1066" w:hanging="357"/>
      <w:jc w:val="both"/>
      <w:outlineLvl w:val="0"/>
    </w:pPr>
    <w:rPr>
      <w:rFonts w:ascii="Times New Roman" w:hAnsi="Times New Roman"/>
      <w:b/>
      <w:caps/>
    </w:rPr>
  </w:style>
  <w:style w:type="paragraph" w:styleId="2">
    <w:name w:val="heading 2"/>
    <w:aliases w:val="Знак2 Знак,.1,- 1.1,Знак,-1.1,.11,Заголовок 21,- 1.1."/>
    <w:basedOn w:val="a"/>
    <w:next w:val="a"/>
    <w:link w:val="21"/>
    <w:qFormat/>
    <w:rsid w:val="006A3D97"/>
    <w:pPr>
      <w:keepNext/>
      <w:spacing w:before="200" w:after="200" w:line="360" w:lineRule="auto"/>
      <w:ind w:firstLine="709"/>
      <w:outlineLvl w:val="1"/>
    </w:pPr>
    <w:rPr>
      <w:rFonts w:cs="Arial"/>
      <w:b/>
      <w:szCs w:val="20"/>
    </w:rPr>
  </w:style>
  <w:style w:type="paragraph" w:styleId="3">
    <w:name w:val="heading 3"/>
    <w:aliases w:val="- 1.1.1,.1.1"/>
    <w:basedOn w:val="a"/>
    <w:next w:val="a"/>
    <w:link w:val="30"/>
    <w:autoRedefine/>
    <w:qFormat/>
    <w:rsid w:val="006A3D97"/>
    <w:pPr>
      <w:keepNext/>
      <w:spacing w:before="200" w:after="200" w:line="360" w:lineRule="auto"/>
      <w:ind w:firstLine="709"/>
      <w:outlineLvl w:val="2"/>
    </w:pPr>
    <w:rPr>
      <w:b/>
      <w:szCs w:val="20"/>
    </w:rPr>
  </w:style>
  <w:style w:type="paragraph" w:styleId="4">
    <w:name w:val="heading 4"/>
    <w:aliases w:val="- 1.1.1.1"/>
    <w:basedOn w:val="a"/>
    <w:next w:val="a"/>
    <w:link w:val="40"/>
    <w:qFormat/>
    <w:rsid w:val="006A3D97"/>
    <w:pPr>
      <w:keepNext/>
      <w:ind w:firstLine="720"/>
      <w:jc w:val="both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aliases w:val="Heading 5 NOT IN USE"/>
    <w:basedOn w:val="a"/>
    <w:next w:val="a"/>
    <w:link w:val="50"/>
    <w:qFormat/>
    <w:rsid w:val="006A3D97"/>
    <w:pPr>
      <w:keepNext/>
      <w:jc w:val="center"/>
      <w:outlineLvl w:val="4"/>
    </w:pPr>
    <w:rPr>
      <w:b/>
      <w:bCs/>
    </w:rPr>
  </w:style>
  <w:style w:type="paragraph" w:styleId="6">
    <w:name w:val="heading 6"/>
    <w:aliases w:val="Heading 6 NOT IN USE"/>
    <w:basedOn w:val="a"/>
    <w:next w:val="a"/>
    <w:link w:val="60"/>
    <w:qFormat/>
    <w:rsid w:val="006A3D9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aliases w:val=" Heading 7 NOT IN USE,(содержание док)"/>
    <w:basedOn w:val="a"/>
    <w:next w:val="a"/>
    <w:link w:val="71"/>
    <w:qFormat/>
    <w:rsid w:val="006A3D97"/>
    <w:pPr>
      <w:keepNext/>
      <w:spacing w:before="240" w:after="240" w:line="312" w:lineRule="auto"/>
      <w:ind w:firstLine="720"/>
      <w:jc w:val="both"/>
      <w:outlineLvl w:val="6"/>
    </w:pPr>
    <w:rPr>
      <w:rFonts w:ascii="Times New Roman" w:hAnsi="Times New Roman"/>
      <w:b/>
      <w:szCs w:val="20"/>
    </w:rPr>
  </w:style>
  <w:style w:type="paragraph" w:styleId="8">
    <w:name w:val="heading 8"/>
    <w:aliases w:val=" Heading 8 NOT IN USE,not In use"/>
    <w:basedOn w:val="a"/>
    <w:next w:val="a"/>
    <w:link w:val="80"/>
    <w:autoRedefine/>
    <w:qFormat/>
    <w:rsid w:val="006A3D97"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9">
    <w:name w:val="heading 9"/>
    <w:aliases w:val=" Heading 9 NOT IN USE,Not in use"/>
    <w:basedOn w:val="a"/>
    <w:next w:val="a"/>
    <w:link w:val="90"/>
    <w:qFormat/>
    <w:rsid w:val="006A3D97"/>
    <w:pPr>
      <w:keepNext/>
      <w:spacing w:line="360" w:lineRule="auto"/>
      <w:ind w:right="113"/>
      <w:jc w:val="center"/>
      <w:outlineLvl w:val="8"/>
    </w:pPr>
    <w:rPr>
      <w:sz w:val="4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4"/>
    <w:link w:val="a5"/>
    <w:qFormat/>
    <w:rsid w:val="006A3D97"/>
    <w:pPr>
      <w:suppressAutoHyphens/>
      <w:spacing w:before="120" w:after="0" w:line="360" w:lineRule="auto"/>
      <w:ind w:firstLine="709"/>
      <w:jc w:val="both"/>
    </w:pPr>
    <w:rPr>
      <w:rFonts w:cs="Arial"/>
      <w:color w:val="000000"/>
    </w:rPr>
  </w:style>
  <w:style w:type="character" w:customStyle="1" w:styleId="a5">
    <w:name w:val="основной текст Знак"/>
    <w:link w:val="a3"/>
    <w:rsid w:val="006A3D97"/>
    <w:rPr>
      <w:rFonts w:ascii="Arial" w:hAnsi="Arial" w:cs="Arial"/>
      <w:color w:val="000000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6A3D9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A3D97"/>
  </w:style>
  <w:style w:type="character" w:customStyle="1" w:styleId="10">
    <w:name w:val="Заголовок 1 Знак"/>
    <w:basedOn w:val="a0"/>
    <w:uiPriority w:val="9"/>
    <w:rsid w:val="006A3D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6">
    <w:name w:val="Заголовок 1 Знак6"/>
    <w:aliases w:val=" раздел Знак,новая страница Знак, РАЗДЕЛ Знак,ГЛАВА Знак,. Знак,Heading 1 Char Char Знак,раздел Знак,РАЗДЕЛ Знак,Заголовок 1 Знак1 Знак,Заголовок 1 Знак2 Знак,Заголовок 1 Знак3 Знак,Заголовок 1 Знак4 Знак,Заголовок 1 Знак5 Знак"/>
    <w:link w:val="1"/>
    <w:rsid w:val="006A3D97"/>
    <w:rPr>
      <w:b/>
      <w:caps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6A3D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aliases w:val="Знак2 Знак Знак,.1 Знак,- 1.1 Знак,Знак Знак,-1.1 Знак,.11 Знак,Заголовок 21 Знак,- 1.1. Знак"/>
    <w:link w:val="2"/>
    <w:rsid w:val="006A3D97"/>
    <w:rPr>
      <w:rFonts w:ascii="Arial" w:hAnsi="Arial" w:cs="Arial"/>
      <w:b/>
      <w:sz w:val="24"/>
      <w:lang w:eastAsia="ru-RU"/>
    </w:rPr>
  </w:style>
  <w:style w:type="character" w:customStyle="1" w:styleId="30">
    <w:name w:val="Заголовок 3 Знак"/>
    <w:aliases w:val="- 1.1.1 Знак,.1.1 Знак"/>
    <w:link w:val="3"/>
    <w:rsid w:val="006A3D97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aliases w:val="- 1.1.1.1 Знак"/>
    <w:link w:val="4"/>
    <w:rsid w:val="006A3D97"/>
    <w:rPr>
      <w:b/>
      <w:bCs/>
      <w:szCs w:val="24"/>
      <w:lang w:eastAsia="ru-RU"/>
    </w:rPr>
  </w:style>
  <w:style w:type="character" w:customStyle="1" w:styleId="50">
    <w:name w:val="Заголовок 5 Знак"/>
    <w:aliases w:val="Heading 5 NOT IN USE Знак"/>
    <w:link w:val="5"/>
    <w:rsid w:val="006A3D97"/>
    <w:rPr>
      <w:rFonts w:ascii="Arial" w:hAnsi="Arial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eading 6 NOT IN USE Знак"/>
    <w:link w:val="6"/>
    <w:rsid w:val="006A3D9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uiPriority w:val="9"/>
    <w:semiHidden/>
    <w:rsid w:val="006A3D9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1">
    <w:name w:val="Заголовок 7 Знак1"/>
    <w:aliases w:val=" Heading 7 NOT IN USE Знак,(содержание док) Знак"/>
    <w:link w:val="7"/>
    <w:rsid w:val="006A3D97"/>
    <w:rPr>
      <w:b/>
      <w:sz w:val="24"/>
      <w:lang w:eastAsia="ru-RU"/>
    </w:rPr>
  </w:style>
  <w:style w:type="character" w:customStyle="1" w:styleId="80">
    <w:name w:val="Заголовок 8 Знак"/>
    <w:aliases w:val=" Heading 8 NOT IN USE Знак,not In use Знак"/>
    <w:link w:val="8"/>
    <w:rsid w:val="006A3D97"/>
    <w:rPr>
      <w:rFonts w:ascii="Arial" w:hAnsi="Arial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 Heading 9 NOT IN USE Знак,Not in use Знак"/>
    <w:link w:val="9"/>
    <w:rsid w:val="006A3D97"/>
    <w:rPr>
      <w:rFonts w:ascii="Arial" w:hAnsi="Arial"/>
      <w:sz w:val="48"/>
      <w:lang w:val="en-US" w:eastAsia="ru-RU"/>
    </w:rPr>
  </w:style>
  <w:style w:type="paragraph" w:styleId="a7">
    <w:name w:val="caption"/>
    <w:aliases w:val="Название объекта Знак Знак,Название объекта Знак Знак Знак Знак Знак"/>
    <w:basedOn w:val="a"/>
    <w:next w:val="a4"/>
    <w:qFormat/>
    <w:rsid w:val="006A3D97"/>
    <w:pPr>
      <w:keepNext/>
      <w:spacing w:before="120" w:after="120"/>
      <w:jc w:val="center"/>
    </w:pPr>
    <w:rPr>
      <w:rFonts w:ascii="Times New Roman" w:hAnsi="Times New Roman"/>
      <w:b/>
      <w:szCs w:val="20"/>
    </w:rPr>
  </w:style>
  <w:style w:type="paragraph" w:styleId="a8">
    <w:name w:val="Subtitle"/>
    <w:basedOn w:val="a"/>
    <w:link w:val="a9"/>
    <w:qFormat/>
    <w:rsid w:val="006A3D97"/>
    <w:rPr>
      <w:rFonts w:ascii="Times New Roman" w:hAnsi="Times New Roman"/>
      <w:szCs w:val="20"/>
    </w:rPr>
  </w:style>
  <w:style w:type="character" w:customStyle="1" w:styleId="a9">
    <w:name w:val="Подзаголовок Знак"/>
    <w:basedOn w:val="a0"/>
    <w:link w:val="a8"/>
    <w:rsid w:val="006A3D97"/>
    <w:rPr>
      <w:sz w:val="24"/>
      <w:lang w:eastAsia="ru-RU"/>
    </w:rPr>
  </w:style>
  <w:style w:type="paragraph" w:styleId="aa">
    <w:name w:val="No Spacing"/>
    <w:qFormat/>
    <w:rsid w:val="006A3D97"/>
    <w:rPr>
      <w:rFonts w:ascii="Arial" w:hAnsi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A3D97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Название Знак1"/>
    <w:aliases w:val="Название Знак Знак,Название Знак Знак Знак Знак,Название Знак Знак Знак Знак Знак Знак Знак, Знак Знак Знак Знак Знак"/>
    <w:basedOn w:val="a"/>
    <w:next w:val="ac"/>
    <w:link w:val="22"/>
    <w:qFormat/>
    <w:rsid w:val="006A3D97"/>
    <w:pPr>
      <w:jc w:val="center"/>
    </w:pPr>
    <w:rPr>
      <w:rFonts w:ascii="Times New Roman" w:hAnsi="Times New Roman"/>
    </w:rPr>
  </w:style>
  <w:style w:type="character" w:customStyle="1" w:styleId="22">
    <w:name w:val="Название Знак2"/>
    <w:aliases w:val="Название Знак1 Знак,Название Знак Знак Знак,Название Знак Знак Знак Знак Знак,Название Знак Знак Знак Знак Знак Знак Знак Знак, Знак Знак Знак Знак Знак Знак"/>
    <w:link w:val="11"/>
    <w:rsid w:val="006A3D97"/>
    <w:rPr>
      <w:sz w:val="24"/>
      <w:szCs w:val="24"/>
      <w:lang w:val="ru-RU" w:eastAsia="ru-RU" w:bidi="ar-SA"/>
    </w:rPr>
  </w:style>
  <w:style w:type="paragraph" w:styleId="ac">
    <w:name w:val="Title"/>
    <w:basedOn w:val="a"/>
    <w:next w:val="a"/>
    <w:link w:val="ad"/>
    <w:uiPriority w:val="10"/>
    <w:rsid w:val="006A3D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6A3D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e">
    <w:name w:val="Table Grid"/>
    <w:basedOn w:val="a1"/>
    <w:uiPriority w:val="39"/>
    <w:rsid w:val="00BB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Усов</cp:lastModifiedBy>
  <cp:revision>11</cp:revision>
  <cp:lastPrinted>2019-05-06T09:50:00Z</cp:lastPrinted>
  <dcterms:created xsi:type="dcterms:W3CDTF">2019-04-27T09:30:00Z</dcterms:created>
  <dcterms:modified xsi:type="dcterms:W3CDTF">2019-06-07T08:17:00Z</dcterms:modified>
</cp:coreProperties>
</file>